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7AB8" w:rsidRDefault="005735E9">
      <w:pPr>
        <w:spacing w:before="240" w:after="240"/>
        <w:jc w:val="center"/>
        <w:rPr>
          <w:rFonts w:ascii="맑은 고딕" w:eastAsia="맑은 고딕" w:hAnsi="맑은 고딕" w:cs="맑은 고딕"/>
          <w:b/>
          <w:color w:val="202124"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>PwC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>컨설팅</w:t>
      </w:r>
      <w:proofErr w:type="spellEnd"/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>신입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>컨설턴트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4"/>
          <w:szCs w:val="24"/>
        </w:rPr>
        <w:t>모집</w:t>
      </w:r>
    </w:p>
    <w:p w14:paraId="00000002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세계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최대의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전문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컨설팅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서비스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회사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PricewaterhouseCoopers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의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Member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Firm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인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PwC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컨설팅에서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신입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컨설턴트를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모집합니다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03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인재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제일을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추구하는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PwC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컨설팅과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함께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자신의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역량을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펼쳐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나갈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분들의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많은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지원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바랍니다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04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회사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소개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05" w14:textId="77777777" w:rsidR="00A17AB8" w:rsidRDefault="005735E9">
      <w:pPr>
        <w:numPr>
          <w:ilvl w:val="0"/>
          <w:numId w:val="3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국내외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유수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기업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고객을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대상으로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컨설팅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업무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수행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경영관리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및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오퍼레이션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고객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경험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전략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리스크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Digital &amp; Technology(AI,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Smart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Factory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ERP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등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</w:t>
      </w:r>
    </w:p>
    <w:p w14:paraId="00000006" w14:textId="77777777" w:rsidR="00A17AB8" w:rsidRDefault="005735E9">
      <w:pPr>
        <w:numPr>
          <w:ilvl w:val="0"/>
          <w:numId w:val="3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다양한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Global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업무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수행</w:t>
      </w:r>
    </w:p>
    <w:p w14:paraId="00000007" w14:textId="77777777" w:rsidR="00A17AB8" w:rsidRDefault="005735E9">
      <w:pPr>
        <w:numPr>
          <w:ilvl w:val="0"/>
          <w:numId w:val="3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최고의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전문가로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구성된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열린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조직문화</w:t>
      </w:r>
    </w:p>
    <w:p w14:paraId="00000008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</w:p>
    <w:p w14:paraId="00000009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지원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자격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0A" w14:textId="77777777" w:rsidR="00A17AB8" w:rsidRDefault="005735E9">
      <w:pPr>
        <w:numPr>
          <w:ilvl w:val="0"/>
          <w:numId w:val="2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학사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학위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이상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소지자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혹은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23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졸업예정자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Full-time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근무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가능자</w:t>
      </w:r>
      <w:proofErr w:type="spellEnd"/>
    </w:p>
    <w:p w14:paraId="0000000B" w14:textId="77777777" w:rsidR="00A17AB8" w:rsidRDefault="005735E9">
      <w:pPr>
        <w:numPr>
          <w:ilvl w:val="0"/>
          <w:numId w:val="2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남자의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경우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병역필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또는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면제자</w:t>
      </w:r>
    </w:p>
    <w:p w14:paraId="0000000C" w14:textId="77777777" w:rsidR="00A17AB8" w:rsidRDefault="005735E9">
      <w:pPr>
        <w:numPr>
          <w:ilvl w:val="0"/>
          <w:numId w:val="2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영어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능통자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우대</w:t>
      </w:r>
    </w:p>
    <w:p w14:paraId="0000000D" w14:textId="77777777" w:rsidR="00A17AB8" w:rsidRDefault="005735E9">
      <w:pPr>
        <w:ind w:left="76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</w:p>
    <w:p w14:paraId="0000000E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지원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방법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0F" w14:textId="77777777" w:rsidR="00A17AB8" w:rsidRDefault="005735E9">
      <w:pPr>
        <w:numPr>
          <w:ilvl w:val="0"/>
          <w:numId w:val="4"/>
        </w:numPr>
        <w:spacing w:before="240" w:after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PwC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컨설팅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홈페이지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hyperlink r:id="rId7">
        <w:r>
          <w:rPr>
            <w:rFonts w:ascii="맑은 고딕" w:eastAsia="맑은 고딕" w:hAnsi="맑은 고딕" w:cs="맑은 고딕"/>
            <w:color w:val="202124"/>
            <w:sz w:val="20"/>
            <w:szCs w:val="20"/>
            <w:u w:val="single"/>
          </w:rPr>
          <w:t>www.pwcconsulting.co.kr</w:t>
        </w:r>
      </w:hyperlink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)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입사지원서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제출</w:t>
      </w:r>
    </w:p>
    <w:p w14:paraId="00000010" w14:textId="77777777" w:rsidR="00A17AB8" w:rsidRDefault="005735E9">
      <w:pPr>
        <w:spacing w:before="240" w:after="240"/>
        <w:ind w:left="76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</w:p>
    <w:p w14:paraId="00000011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채용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절차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12" w14:textId="77777777" w:rsidR="00A17AB8" w:rsidRDefault="005735E9">
      <w:pPr>
        <w:numPr>
          <w:ilvl w:val="0"/>
          <w:numId w:val="5"/>
        </w:numPr>
        <w:spacing w:before="240" w:after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서류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심사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→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인성검사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→ 1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차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면접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→ 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차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면접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→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최종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합격</w:t>
      </w:r>
    </w:p>
    <w:p w14:paraId="00000013" w14:textId="77777777" w:rsidR="00A17AB8" w:rsidRDefault="00A17AB8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</w:p>
    <w:p w14:paraId="00000014" w14:textId="77777777" w:rsidR="00A17AB8" w:rsidRDefault="005735E9">
      <w:pPr>
        <w:spacing w:before="240" w:after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채용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일정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15" w14:textId="77777777" w:rsidR="00A17AB8" w:rsidRDefault="005735E9">
      <w:pPr>
        <w:numPr>
          <w:ilvl w:val="0"/>
          <w:numId w:val="6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지원서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접수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: 2022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9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5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 09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~ 2022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9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15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목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 23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59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분</w:t>
      </w:r>
    </w:p>
    <w:p w14:paraId="00000016" w14:textId="77777777" w:rsidR="00A17AB8" w:rsidRDefault="005735E9">
      <w:pPr>
        <w:numPr>
          <w:ilvl w:val="0"/>
          <w:numId w:val="6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서류전형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합격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통지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예정일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: 2022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9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목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</w:t>
      </w:r>
    </w:p>
    <w:p w14:paraId="00000017" w14:textId="77777777" w:rsidR="00A17AB8" w:rsidRDefault="005735E9">
      <w:pPr>
        <w:numPr>
          <w:ilvl w:val="0"/>
          <w:numId w:val="6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1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차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면접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일정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: 2022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10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4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</w:t>
      </w:r>
    </w:p>
    <w:p w14:paraId="00000018" w14:textId="77777777" w:rsidR="00A17AB8" w:rsidRDefault="005735E9">
      <w:pPr>
        <w:numPr>
          <w:ilvl w:val="1"/>
          <w:numId w:val="6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lastRenderedPageBreak/>
        <w:t>이후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절차는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차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면접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이후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안내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예정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</w:p>
    <w:p w14:paraId="00000019" w14:textId="77777777" w:rsidR="00A17AB8" w:rsidRDefault="005735E9">
      <w:pPr>
        <w:numPr>
          <w:ilvl w:val="0"/>
          <w:numId w:val="6"/>
        </w:numPr>
        <w:spacing w:after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입사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예정일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: 2022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11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14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)</w:t>
      </w:r>
    </w:p>
    <w:p w14:paraId="0000001A" w14:textId="77777777" w:rsidR="00A17AB8" w:rsidRDefault="005735E9">
      <w:pPr>
        <w:spacing w:before="240" w:after="240"/>
        <w:ind w:left="72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※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상기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채용일정은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상황에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따라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변동될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있으며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전형별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결과에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따라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절차가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추가될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있습니다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1B" w14:textId="77777777" w:rsidR="00A17AB8" w:rsidRDefault="005735E9">
      <w:pPr>
        <w:spacing w:before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</w:p>
    <w:p w14:paraId="0000001C" w14:textId="77777777" w:rsidR="00A17AB8" w:rsidRDefault="005735E9">
      <w:pPr>
        <w:spacing w:before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문의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사항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1D" w14:textId="41C1B5DD" w:rsidR="00A17AB8" w:rsidRDefault="000B47FC">
      <w:pPr>
        <w:numPr>
          <w:ilvl w:val="0"/>
          <w:numId w:val="7"/>
        </w:numPr>
        <w:spacing w:before="240"/>
        <w:rPr>
          <w:rFonts w:ascii="맑은 고딕" w:eastAsia="맑은 고딕" w:hAnsi="맑은 고딕" w:cs="맑은 고딕"/>
          <w:color w:val="202124"/>
          <w:sz w:val="20"/>
          <w:szCs w:val="20"/>
        </w:rPr>
      </w:pPr>
      <w:proofErr w:type="spellStart"/>
      <w:r>
        <w:rPr>
          <w:rFonts w:ascii="맑은 고딕" w:eastAsia="맑은 고딕" w:hAnsi="맑은 고딕" w:cs="맑은 고딕" w:hint="eastAsia"/>
          <w:color w:val="202124"/>
          <w:sz w:val="20"/>
          <w:szCs w:val="20"/>
        </w:rPr>
        <w:t>권종훈</w:t>
      </w:r>
      <w:proofErr w:type="spellEnd"/>
      <w:r w:rsidR="005735E9"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 w:rsidR="005735E9">
        <w:rPr>
          <w:rFonts w:ascii="맑은 고딕" w:eastAsia="맑은 고딕" w:hAnsi="맑은 고딕" w:cs="맑은 고딕"/>
          <w:color w:val="202124"/>
          <w:sz w:val="20"/>
          <w:szCs w:val="20"/>
        </w:rPr>
        <w:t>Director</w:t>
      </w:r>
      <w:proofErr w:type="spellEnd"/>
      <w:r w:rsidR="005735E9">
        <w:rPr>
          <w:rFonts w:ascii="맑은 고딕" w:eastAsia="맑은 고딕" w:hAnsi="맑은 고딕" w:cs="맑은 고딕"/>
          <w:color w:val="202124"/>
          <w:sz w:val="20"/>
          <w:szCs w:val="20"/>
        </w:rPr>
        <w:t>(02-3781-</w:t>
      </w:r>
      <w:r>
        <w:rPr>
          <w:rFonts w:ascii="맑은 고딕" w:eastAsia="맑은 고딕" w:hAnsi="맑은 고딕" w:cs="맑은 고딕" w:hint="eastAsia"/>
          <w:color w:val="202124"/>
          <w:sz w:val="20"/>
          <w:szCs w:val="20"/>
        </w:rPr>
        <w:t>1757</w:t>
      </w:r>
      <w:r w:rsidR="005735E9"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r w:rsidRPr="000B47FC">
        <w:rPr>
          <w:rFonts w:ascii="맑은 고딕" w:eastAsia="맑은 고딕" w:hAnsi="맑은 고딕" w:cs="맑은 고딕"/>
          <w:color w:val="202124"/>
          <w:sz w:val="20"/>
          <w:szCs w:val="20"/>
        </w:rPr>
        <w:t>jong-hoon.kwon</w:t>
      </w:r>
      <w:r w:rsidR="005735E9">
        <w:rPr>
          <w:rFonts w:ascii="맑은 고딕" w:eastAsia="맑은 고딕" w:hAnsi="맑은 고딕" w:cs="맑은 고딕"/>
          <w:color w:val="202124"/>
          <w:sz w:val="20"/>
          <w:szCs w:val="20"/>
        </w:rPr>
        <w:t>@pwc.com)</w:t>
      </w:r>
    </w:p>
    <w:p w14:paraId="0000001E" w14:textId="77777777" w:rsidR="00A17AB8" w:rsidRDefault="00A17AB8">
      <w:pPr>
        <w:rPr>
          <w:rFonts w:ascii="맑은 고딕" w:eastAsia="맑은 고딕" w:hAnsi="맑은 고딕" w:cs="맑은 고딕"/>
          <w:color w:val="202124"/>
          <w:sz w:val="20"/>
          <w:szCs w:val="20"/>
        </w:rPr>
      </w:pPr>
    </w:p>
    <w:p w14:paraId="0000001F" w14:textId="77777777" w:rsidR="00A17AB8" w:rsidRDefault="005735E9">
      <w:pPr>
        <w:spacing w:before="240"/>
        <w:rPr>
          <w:rFonts w:ascii="맑은 고딕" w:eastAsia="맑은 고딕" w:hAnsi="맑은 고딕" w:cs="맑은 고딕"/>
          <w:b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[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유의사항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</w:rPr>
        <w:t>]</w:t>
      </w:r>
    </w:p>
    <w:p w14:paraId="00000020" w14:textId="77777777" w:rsidR="00A17AB8" w:rsidRDefault="005735E9">
      <w:pPr>
        <w:numPr>
          <w:ilvl w:val="0"/>
          <w:numId w:val="1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국가유공자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및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장애인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등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취업보호대상자는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관계법령에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따라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우대합니다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21" w14:textId="77777777" w:rsidR="00A17AB8" w:rsidRDefault="005735E9">
      <w:pPr>
        <w:numPr>
          <w:ilvl w:val="0"/>
          <w:numId w:val="1"/>
        </w:numPr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이력서에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기재된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학력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및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경력사항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등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기재사항이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허위임이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판명될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경우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합격이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취소될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수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있습니다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22" w14:textId="77777777" w:rsidR="00A17AB8" w:rsidRDefault="005735E9">
      <w:pPr>
        <w:numPr>
          <w:ilvl w:val="0"/>
          <w:numId w:val="1"/>
        </w:numPr>
        <w:spacing w:after="140"/>
        <w:rPr>
          <w:rFonts w:ascii="맑은 고딕" w:eastAsia="맑은 고딕" w:hAnsi="맑은 고딕" w:cs="맑은 고딕"/>
          <w:color w:val="202124"/>
          <w:sz w:val="20"/>
          <w:szCs w:val="20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</w:rPr>
        <w:t>전형일정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및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결과는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입사지원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등록한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이메일을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>통해</w:t>
      </w:r>
      <w:r>
        <w:rPr>
          <w:rFonts w:ascii="맑은 고딕" w:eastAsia="맑은 고딕" w:hAnsi="맑은 고딕" w:cs="맑은 고딕"/>
          <w:color w:val="20212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202124"/>
          <w:sz w:val="20"/>
          <w:szCs w:val="20"/>
        </w:rPr>
        <w:t>안내드립니다</w:t>
      </w:r>
      <w:proofErr w:type="spellEnd"/>
      <w:r>
        <w:rPr>
          <w:rFonts w:ascii="맑은 고딕" w:eastAsia="맑은 고딕" w:hAnsi="맑은 고딕" w:cs="맑은 고딕"/>
          <w:color w:val="202124"/>
          <w:sz w:val="20"/>
          <w:szCs w:val="20"/>
        </w:rPr>
        <w:t>.</w:t>
      </w:r>
    </w:p>
    <w:p w14:paraId="00000023" w14:textId="77777777" w:rsidR="00A17AB8" w:rsidRDefault="00A17AB8">
      <w:pPr>
        <w:rPr>
          <w:rFonts w:ascii="맑은 고딕" w:eastAsia="맑은 고딕" w:hAnsi="맑은 고딕" w:cs="맑은 고딕"/>
          <w:color w:val="202124"/>
          <w:sz w:val="20"/>
          <w:szCs w:val="20"/>
        </w:rPr>
      </w:pPr>
    </w:p>
    <w:p w14:paraId="00000024" w14:textId="77777777" w:rsidR="00A17AB8" w:rsidRDefault="00A17AB8">
      <w:pPr>
        <w:rPr>
          <w:rFonts w:ascii="맑은 고딕" w:eastAsia="맑은 고딕" w:hAnsi="맑은 고딕" w:cs="맑은 고딕"/>
          <w:color w:val="202124"/>
        </w:rPr>
      </w:pPr>
    </w:p>
    <w:sectPr w:rsidR="00A17A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4A09" w14:textId="77777777" w:rsidR="005735E9" w:rsidRDefault="005735E9" w:rsidP="000B47FC">
      <w:pPr>
        <w:spacing w:line="240" w:lineRule="auto"/>
      </w:pPr>
      <w:r>
        <w:separator/>
      </w:r>
    </w:p>
  </w:endnote>
  <w:endnote w:type="continuationSeparator" w:id="0">
    <w:p w14:paraId="10A3254F" w14:textId="77777777" w:rsidR="005735E9" w:rsidRDefault="005735E9" w:rsidP="000B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F30F" w14:textId="77777777" w:rsidR="005735E9" w:rsidRDefault="005735E9" w:rsidP="000B47FC">
      <w:pPr>
        <w:spacing w:line="240" w:lineRule="auto"/>
      </w:pPr>
      <w:r>
        <w:separator/>
      </w:r>
    </w:p>
  </w:footnote>
  <w:footnote w:type="continuationSeparator" w:id="0">
    <w:p w14:paraId="6020280A" w14:textId="77777777" w:rsidR="005735E9" w:rsidRDefault="005735E9" w:rsidP="000B4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5AD"/>
    <w:multiLevelType w:val="multilevel"/>
    <w:tmpl w:val="E83CD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9C4CE8"/>
    <w:multiLevelType w:val="multilevel"/>
    <w:tmpl w:val="56C07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14017B"/>
    <w:multiLevelType w:val="multilevel"/>
    <w:tmpl w:val="09D8E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0575E0"/>
    <w:multiLevelType w:val="multilevel"/>
    <w:tmpl w:val="CFF8D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CC3566"/>
    <w:multiLevelType w:val="multilevel"/>
    <w:tmpl w:val="6C546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D877B1"/>
    <w:multiLevelType w:val="multilevel"/>
    <w:tmpl w:val="11B6E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4C57BE"/>
    <w:multiLevelType w:val="multilevel"/>
    <w:tmpl w:val="D39810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8"/>
    <w:rsid w:val="000B47FC"/>
    <w:rsid w:val="005735E9"/>
    <w:rsid w:val="00A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E759C"/>
  <w15:docId w15:val="{9C60FD6E-3E5B-4AB4-874B-FD738DAC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0B4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7FC"/>
  </w:style>
  <w:style w:type="paragraph" w:styleId="a6">
    <w:name w:val="footer"/>
    <w:basedOn w:val="a"/>
    <w:link w:val="Char0"/>
    <w:uiPriority w:val="99"/>
    <w:unhideWhenUsed/>
    <w:rsid w:val="000B4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cconsulting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Seo-Jin Ahn (KR - ADVS)</cp:lastModifiedBy>
  <cp:revision>2</cp:revision>
  <dcterms:created xsi:type="dcterms:W3CDTF">2022-08-29T23:33:00Z</dcterms:created>
  <dcterms:modified xsi:type="dcterms:W3CDTF">2022-08-29T23:34:00Z</dcterms:modified>
</cp:coreProperties>
</file>