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9815" w14:textId="2AA142A4" w:rsidR="00232C77" w:rsidRPr="00D14E7A" w:rsidRDefault="004B588A" w:rsidP="00232C77">
      <w:pPr>
        <w:jc w:val="center"/>
        <w:rPr>
          <w:b/>
          <w:sz w:val="48"/>
          <w:szCs w:val="48"/>
        </w:rPr>
      </w:pPr>
      <w:proofErr w:type="spellStart"/>
      <w:r>
        <w:rPr>
          <w:rFonts w:hint="eastAsia"/>
          <w:b/>
          <w:sz w:val="48"/>
          <w:szCs w:val="48"/>
        </w:rPr>
        <w:t>강연자</w:t>
      </w:r>
      <w:r w:rsidR="00232C77" w:rsidRPr="00D14E7A">
        <w:rPr>
          <w:rFonts w:hint="eastAsia"/>
          <w:b/>
          <w:sz w:val="48"/>
          <w:szCs w:val="48"/>
        </w:rPr>
        <w:t>이력</w:t>
      </w:r>
      <w:r>
        <w:rPr>
          <w:rFonts w:hint="eastAsia"/>
          <w:b/>
          <w:sz w:val="48"/>
          <w:szCs w:val="48"/>
        </w:rPr>
        <w:t>서</w:t>
      </w:r>
      <w:proofErr w:type="spellEnd"/>
    </w:p>
    <w:tbl>
      <w:tblPr>
        <w:tblStyle w:val="TableGrid"/>
        <w:tblpPr w:leftFromText="142" w:rightFromText="142" w:vertAnchor="text" w:horzAnchor="margin" w:tblpY="359"/>
        <w:tblW w:w="9093" w:type="dxa"/>
        <w:tblLook w:val="04A0" w:firstRow="1" w:lastRow="0" w:firstColumn="1" w:lastColumn="0" w:noHBand="0" w:noVBand="1"/>
      </w:tblPr>
      <w:tblGrid>
        <w:gridCol w:w="1800"/>
        <w:gridCol w:w="310"/>
        <w:gridCol w:w="1378"/>
        <w:gridCol w:w="5605"/>
      </w:tblGrid>
      <w:tr w:rsidR="0061648A" w14:paraId="412482B0" w14:textId="77777777" w:rsidTr="00C27C21">
        <w:trPr>
          <w:trHeight w:val="381"/>
        </w:trPr>
        <w:tc>
          <w:tcPr>
            <w:tcW w:w="1701"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vAlign w:val="center"/>
          </w:tcPr>
          <w:p w14:paraId="51BB409C" w14:textId="582D6325" w:rsidR="00C27C21" w:rsidRDefault="0061648A" w:rsidP="00C27C21">
            <w:pPr>
              <w:jc w:val="center"/>
            </w:pPr>
            <w:r>
              <w:rPr>
                <w:rFonts w:hint="eastAsia"/>
                <w:b/>
                <w:noProof/>
                <w:sz w:val="48"/>
                <w:szCs w:val="48"/>
              </w:rPr>
              <w:drawing>
                <wp:inline distT="0" distB="0" distL="0" distR="0" wp14:anchorId="1667C47D" wp14:editId="0C827FEF">
                  <wp:extent cx="1005840" cy="1208209"/>
                  <wp:effectExtent l="0" t="0" r="0" b="0"/>
                  <wp:docPr id="200879995"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79995" name="Picture 1" descr="A person wearing glasses and a sui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083" cy="1261353"/>
                          </a:xfrm>
                          <a:prstGeom prst="rect">
                            <a:avLst/>
                          </a:prstGeom>
                        </pic:spPr>
                      </pic:pic>
                    </a:graphicData>
                  </a:graphic>
                </wp:inline>
              </w:drawing>
            </w:r>
          </w:p>
        </w:tc>
        <w:tc>
          <w:tcPr>
            <w:tcW w:w="312" w:type="dxa"/>
            <w:vMerge w:val="restart"/>
            <w:tcBorders>
              <w:top w:val="nil"/>
              <w:left w:val="single" w:sz="4" w:space="0" w:color="D9D9D9" w:themeColor="background1" w:themeShade="D9"/>
              <w:right w:val="nil"/>
            </w:tcBorders>
            <w:shd w:val="clear" w:color="auto" w:fill="auto"/>
          </w:tcPr>
          <w:p w14:paraId="17AA787E" w14:textId="77777777" w:rsidR="00C27C21" w:rsidRDefault="00C27C21" w:rsidP="00C27C21">
            <w:pPr>
              <w:widowControl/>
              <w:wordWrap/>
              <w:autoSpaceDE/>
              <w:autoSpaceDN/>
            </w:pPr>
          </w:p>
        </w:tc>
        <w:tc>
          <w:tcPr>
            <w:tcW w:w="1384" w:type="dxa"/>
            <w:tcBorders>
              <w:top w:val="single" w:sz="18" w:space="0" w:color="000000" w:themeColor="text1"/>
              <w:left w:val="nil"/>
              <w:bottom w:val="single" w:sz="4" w:space="0" w:color="D9D9D9" w:themeColor="background1" w:themeShade="D9"/>
              <w:right w:val="single" w:sz="4" w:space="0" w:color="D9D9D9" w:themeColor="background1" w:themeShade="D9"/>
            </w:tcBorders>
            <w:shd w:val="clear" w:color="auto" w:fill="auto"/>
            <w:vAlign w:val="center"/>
          </w:tcPr>
          <w:p w14:paraId="01DD28C2" w14:textId="77777777" w:rsidR="00C27C21" w:rsidRDefault="00C27C21" w:rsidP="00C27C21">
            <w:pPr>
              <w:widowControl/>
              <w:wordWrap/>
              <w:autoSpaceDE/>
              <w:autoSpaceDN/>
            </w:pPr>
            <w:r>
              <w:rPr>
                <w:rFonts w:hint="eastAsia"/>
              </w:rPr>
              <w:t>이름</w:t>
            </w:r>
          </w:p>
        </w:tc>
        <w:tc>
          <w:tcPr>
            <w:tcW w:w="5696" w:type="dxa"/>
            <w:tcBorders>
              <w:top w:val="single" w:sz="18" w:space="0" w:color="000000" w:themeColor="text1"/>
              <w:left w:val="nil"/>
              <w:bottom w:val="single" w:sz="4" w:space="0" w:color="D9D9D9" w:themeColor="background1" w:themeShade="D9"/>
              <w:right w:val="single" w:sz="4" w:space="0" w:color="D9D9D9" w:themeColor="background1" w:themeShade="D9"/>
            </w:tcBorders>
            <w:shd w:val="clear" w:color="auto" w:fill="auto"/>
            <w:vAlign w:val="center"/>
          </w:tcPr>
          <w:p w14:paraId="1C7149AF" w14:textId="4DC7475A" w:rsidR="00C27C21" w:rsidRPr="00BC1F01" w:rsidRDefault="00952D8A" w:rsidP="00C27C21">
            <w:pPr>
              <w:rPr>
                <w:color w:val="000000" w:themeColor="text1"/>
              </w:rPr>
            </w:pPr>
            <w:r>
              <w:rPr>
                <w:color w:val="000000" w:themeColor="text1"/>
              </w:rPr>
              <w:t>Seung Ki Moon</w:t>
            </w:r>
          </w:p>
        </w:tc>
      </w:tr>
      <w:tr w:rsidR="0061648A" w14:paraId="7D41628C" w14:textId="77777777" w:rsidTr="001120BB">
        <w:trPr>
          <w:trHeight w:val="376"/>
        </w:trPr>
        <w:tc>
          <w:tcPr>
            <w:tcW w:w="1701" w:type="dxa"/>
            <w:vMerge/>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30B668B0" w14:textId="77777777" w:rsidR="00232C77" w:rsidRPr="00BD0809" w:rsidRDefault="00232C77" w:rsidP="00232C77">
            <w:pPr>
              <w:jc w:val="center"/>
              <w:rPr>
                <w:color w:val="D9D9D9" w:themeColor="background1" w:themeShade="D9"/>
              </w:rPr>
            </w:pPr>
          </w:p>
        </w:tc>
        <w:tc>
          <w:tcPr>
            <w:tcW w:w="312" w:type="dxa"/>
            <w:vMerge/>
            <w:tcBorders>
              <w:left w:val="single" w:sz="4" w:space="0" w:color="D9D9D9" w:themeColor="background1" w:themeShade="D9"/>
              <w:right w:val="nil"/>
            </w:tcBorders>
            <w:shd w:val="clear" w:color="auto" w:fill="auto"/>
          </w:tcPr>
          <w:p w14:paraId="60DAFE1A" w14:textId="77777777" w:rsidR="00232C77" w:rsidRDefault="00232C77" w:rsidP="00232C77">
            <w:pPr>
              <w:widowControl/>
              <w:wordWrap/>
              <w:autoSpaceDE/>
              <w:autoSpaceDN/>
            </w:pPr>
          </w:p>
        </w:tc>
        <w:tc>
          <w:tcPr>
            <w:tcW w:w="13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4C53274D" w14:textId="77777777" w:rsidR="00232C77" w:rsidRDefault="00C27C21" w:rsidP="00232C77">
            <w:pPr>
              <w:widowControl/>
              <w:wordWrap/>
              <w:autoSpaceDE/>
              <w:autoSpaceDN/>
            </w:pPr>
            <w:r>
              <w:rPr>
                <w:rFonts w:hint="eastAsia"/>
              </w:rPr>
              <w:t>소속/직책</w:t>
            </w:r>
          </w:p>
        </w:tc>
        <w:tc>
          <w:tcPr>
            <w:tcW w:w="569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17987B" w14:textId="326476F0" w:rsidR="00232C77" w:rsidRPr="00952D8A" w:rsidRDefault="00952D8A" w:rsidP="002743C8">
            <w:pPr>
              <w:rPr>
                <w:color w:val="000000" w:themeColor="text1"/>
                <w:lang w:val="en-SG"/>
              </w:rPr>
            </w:pPr>
            <w:r w:rsidRPr="00952D8A">
              <w:rPr>
                <w:color w:val="000000" w:themeColor="text1"/>
                <w:lang w:val="en-SG"/>
              </w:rPr>
              <w:t>Nanyang Technological University</w:t>
            </w:r>
            <w:r>
              <w:rPr>
                <w:color w:val="000000" w:themeColor="text1"/>
                <w:lang w:val="en-SG"/>
              </w:rPr>
              <w:t>/ Associate Professor</w:t>
            </w:r>
          </w:p>
        </w:tc>
      </w:tr>
      <w:tr w:rsidR="0061648A" w14:paraId="464619E0" w14:textId="77777777" w:rsidTr="00AD7F0D">
        <w:trPr>
          <w:trHeight w:val="762"/>
        </w:trPr>
        <w:tc>
          <w:tcPr>
            <w:tcW w:w="1701" w:type="dxa"/>
            <w:vMerge/>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06E9A15" w14:textId="77777777" w:rsidR="00C27C21" w:rsidRPr="00BD0809" w:rsidRDefault="00C27C21" w:rsidP="00232C77">
            <w:pPr>
              <w:jc w:val="center"/>
              <w:rPr>
                <w:color w:val="D9D9D9" w:themeColor="background1" w:themeShade="D9"/>
              </w:rPr>
            </w:pPr>
          </w:p>
        </w:tc>
        <w:tc>
          <w:tcPr>
            <w:tcW w:w="312" w:type="dxa"/>
            <w:vMerge/>
            <w:tcBorders>
              <w:left w:val="single" w:sz="4" w:space="0" w:color="D9D9D9" w:themeColor="background1" w:themeShade="D9"/>
              <w:right w:val="nil"/>
            </w:tcBorders>
            <w:shd w:val="clear" w:color="auto" w:fill="auto"/>
          </w:tcPr>
          <w:p w14:paraId="3E19EFF8" w14:textId="77777777" w:rsidR="00C27C21" w:rsidRDefault="00C27C21" w:rsidP="00232C77">
            <w:pPr>
              <w:widowControl/>
              <w:wordWrap/>
              <w:autoSpaceDE/>
              <w:autoSpaceDN/>
            </w:pPr>
          </w:p>
        </w:tc>
        <w:tc>
          <w:tcPr>
            <w:tcW w:w="1384" w:type="dxa"/>
            <w:tcBorders>
              <w:top w:val="single" w:sz="4" w:space="0" w:color="D9D9D9" w:themeColor="background1" w:themeShade="D9"/>
              <w:left w:val="nil"/>
              <w:right w:val="single" w:sz="4" w:space="0" w:color="D9D9D9" w:themeColor="background1" w:themeShade="D9"/>
            </w:tcBorders>
            <w:shd w:val="clear" w:color="auto" w:fill="auto"/>
            <w:vAlign w:val="center"/>
          </w:tcPr>
          <w:p w14:paraId="0417DCDB" w14:textId="77777777" w:rsidR="00C27C21" w:rsidRDefault="00013BC9" w:rsidP="00232C77">
            <w:pPr>
              <w:widowControl/>
              <w:wordWrap/>
              <w:autoSpaceDE/>
              <w:autoSpaceDN/>
            </w:pPr>
            <w:r>
              <w:rPr>
                <w:rFonts w:hint="eastAsia"/>
              </w:rPr>
              <w:t xml:space="preserve">연사 </w:t>
            </w:r>
            <w:r w:rsidR="00C27C21">
              <w:rPr>
                <w:rFonts w:hint="eastAsia"/>
              </w:rPr>
              <w:t>소개</w:t>
            </w:r>
          </w:p>
        </w:tc>
        <w:tc>
          <w:tcPr>
            <w:tcW w:w="5696" w:type="dxa"/>
            <w:tcBorders>
              <w:top w:val="single" w:sz="4" w:space="0" w:color="D9D9D9" w:themeColor="background1" w:themeShade="D9"/>
              <w:left w:val="single" w:sz="4" w:space="0" w:color="D9D9D9" w:themeColor="background1" w:themeShade="D9"/>
              <w:right w:val="nil"/>
            </w:tcBorders>
            <w:shd w:val="clear" w:color="auto" w:fill="auto"/>
            <w:vAlign w:val="center"/>
          </w:tcPr>
          <w:p w14:paraId="584766F8" w14:textId="3A38C829" w:rsidR="00C27C21" w:rsidRPr="00BC1F01" w:rsidRDefault="00952D8A" w:rsidP="002743C8">
            <w:pPr>
              <w:rPr>
                <w:color w:val="000000" w:themeColor="text1"/>
              </w:rPr>
            </w:pPr>
            <w:r w:rsidRPr="00952D8A">
              <w:rPr>
                <w:color w:val="000000" w:themeColor="text1"/>
              </w:rPr>
              <w:t>Dr. Moon is currently an associate professor (tenured) and assistant chair (research) in School of Mechanical and Aerospace Engineering, Nanyang Technological University, Singapore.</w:t>
            </w:r>
          </w:p>
        </w:tc>
      </w:tr>
    </w:tbl>
    <w:p w14:paraId="0A5B81CB" w14:textId="77777777" w:rsidR="001120BB" w:rsidRPr="006302D3" w:rsidRDefault="001120BB" w:rsidP="006302D3">
      <w:pPr>
        <w:tabs>
          <w:tab w:val="left" w:pos="6648"/>
        </w:tabs>
        <w:rPr>
          <w:sz w:val="2"/>
          <w:szCs w:val="2"/>
        </w:rPr>
      </w:pPr>
      <w:r>
        <w:rPr>
          <w:sz w:val="2"/>
          <w:szCs w:val="2"/>
        </w:rPr>
        <w:tab/>
      </w:r>
    </w:p>
    <w:p w14:paraId="738EECEF" w14:textId="77777777" w:rsidR="001120BB" w:rsidRDefault="001120BB" w:rsidP="001D601F">
      <w:pPr>
        <w:rPr>
          <w:sz w:val="2"/>
        </w:rPr>
      </w:pPr>
    </w:p>
    <w:p w14:paraId="4D2482C3" w14:textId="77777777" w:rsidR="001120BB" w:rsidRPr="000A2B87" w:rsidRDefault="001120BB" w:rsidP="001D601F">
      <w:pPr>
        <w:rPr>
          <w:sz w:val="2"/>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540"/>
        <w:gridCol w:w="1559"/>
        <w:gridCol w:w="1287"/>
      </w:tblGrid>
      <w:tr w:rsidR="00FF41B8" w14:paraId="100D890B" w14:textId="77777777" w:rsidTr="00E219F8">
        <w:trPr>
          <w:trHeight w:val="348"/>
        </w:trPr>
        <w:tc>
          <w:tcPr>
            <w:tcW w:w="2699" w:type="dxa"/>
            <w:tcBorders>
              <w:top w:val="single" w:sz="18" w:space="0" w:color="000000" w:themeColor="text1"/>
              <w:bottom w:val="single" w:sz="4" w:space="0" w:color="D9D9D9" w:themeColor="background1" w:themeShade="D9"/>
            </w:tcBorders>
          </w:tcPr>
          <w:p w14:paraId="0CB94916" w14:textId="77777777" w:rsidR="00FF41B8" w:rsidRDefault="003F7B10" w:rsidP="001D601F">
            <w:r>
              <w:rPr>
                <w:rFonts w:hint="eastAsia"/>
                <w:b/>
                <w:sz w:val="32"/>
              </w:rPr>
              <w:t>주요</w:t>
            </w:r>
            <w:r w:rsidR="00FF41B8" w:rsidRPr="00E225CA">
              <w:rPr>
                <w:rFonts w:hint="eastAsia"/>
                <w:b/>
                <w:sz w:val="32"/>
              </w:rPr>
              <w:t>학력</w:t>
            </w:r>
          </w:p>
        </w:tc>
        <w:tc>
          <w:tcPr>
            <w:tcW w:w="3540" w:type="dxa"/>
            <w:tcBorders>
              <w:top w:val="single" w:sz="18" w:space="0" w:color="000000" w:themeColor="text1"/>
              <w:bottom w:val="single" w:sz="4" w:space="0" w:color="D9D9D9" w:themeColor="background1" w:themeShade="D9"/>
            </w:tcBorders>
          </w:tcPr>
          <w:p w14:paraId="3B358717" w14:textId="77777777" w:rsidR="00FF41B8" w:rsidRDefault="00FF41B8" w:rsidP="001D601F"/>
        </w:tc>
        <w:tc>
          <w:tcPr>
            <w:tcW w:w="1559" w:type="dxa"/>
            <w:tcBorders>
              <w:top w:val="single" w:sz="18" w:space="0" w:color="000000" w:themeColor="text1"/>
              <w:bottom w:val="single" w:sz="4" w:space="0" w:color="D9D9D9" w:themeColor="background1" w:themeShade="D9"/>
            </w:tcBorders>
          </w:tcPr>
          <w:p w14:paraId="0F8C5CBE" w14:textId="77777777" w:rsidR="00FF41B8" w:rsidRDefault="00FF41B8" w:rsidP="001D601F"/>
        </w:tc>
        <w:tc>
          <w:tcPr>
            <w:tcW w:w="1287" w:type="dxa"/>
            <w:tcBorders>
              <w:top w:val="single" w:sz="18" w:space="0" w:color="000000" w:themeColor="text1"/>
              <w:bottom w:val="single" w:sz="4" w:space="0" w:color="D9D9D9" w:themeColor="background1" w:themeShade="D9"/>
            </w:tcBorders>
          </w:tcPr>
          <w:p w14:paraId="16CEA145" w14:textId="77777777" w:rsidR="00FF41B8" w:rsidRDefault="00FF41B8" w:rsidP="001D601F"/>
        </w:tc>
      </w:tr>
      <w:tr w:rsidR="00CB5E8F" w14:paraId="2B2A28B6" w14:textId="77777777" w:rsidTr="00E219F8">
        <w:trPr>
          <w:trHeight w:val="348"/>
        </w:trPr>
        <w:tc>
          <w:tcPr>
            <w:tcW w:w="2699" w:type="dxa"/>
            <w:tcBorders>
              <w:top w:val="single" w:sz="18" w:space="0" w:color="000000" w:themeColor="text1"/>
              <w:bottom w:val="single" w:sz="4" w:space="0" w:color="D9D9D9" w:themeColor="background1" w:themeShade="D9"/>
            </w:tcBorders>
          </w:tcPr>
          <w:p w14:paraId="724F2E94" w14:textId="77777777" w:rsidR="00CB5E8F" w:rsidRDefault="00CB5E8F" w:rsidP="001D601F">
            <w:r>
              <w:rPr>
                <w:rFonts w:hint="eastAsia"/>
              </w:rPr>
              <w:t>기간</w:t>
            </w:r>
          </w:p>
        </w:tc>
        <w:tc>
          <w:tcPr>
            <w:tcW w:w="3540" w:type="dxa"/>
            <w:tcBorders>
              <w:top w:val="single" w:sz="18" w:space="0" w:color="000000" w:themeColor="text1"/>
              <w:bottom w:val="single" w:sz="4" w:space="0" w:color="D9D9D9" w:themeColor="background1" w:themeShade="D9"/>
            </w:tcBorders>
          </w:tcPr>
          <w:p w14:paraId="62BADDD2" w14:textId="77777777" w:rsidR="00CB5E8F" w:rsidRDefault="00CB5E8F" w:rsidP="001D601F">
            <w:r>
              <w:rPr>
                <w:rFonts w:hint="eastAsia"/>
              </w:rPr>
              <w:t>학교</w:t>
            </w:r>
          </w:p>
        </w:tc>
        <w:tc>
          <w:tcPr>
            <w:tcW w:w="1559" w:type="dxa"/>
            <w:tcBorders>
              <w:top w:val="single" w:sz="18" w:space="0" w:color="000000" w:themeColor="text1"/>
              <w:bottom w:val="single" w:sz="4" w:space="0" w:color="D9D9D9" w:themeColor="background1" w:themeShade="D9"/>
            </w:tcBorders>
          </w:tcPr>
          <w:p w14:paraId="35DCBD72" w14:textId="77777777" w:rsidR="00CB5E8F" w:rsidRDefault="00CB5E8F" w:rsidP="001D601F"/>
        </w:tc>
        <w:tc>
          <w:tcPr>
            <w:tcW w:w="1287" w:type="dxa"/>
            <w:tcBorders>
              <w:top w:val="single" w:sz="18" w:space="0" w:color="000000" w:themeColor="text1"/>
              <w:bottom w:val="single" w:sz="4" w:space="0" w:color="D9D9D9" w:themeColor="background1" w:themeShade="D9"/>
            </w:tcBorders>
          </w:tcPr>
          <w:p w14:paraId="705C976D" w14:textId="77777777" w:rsidR="00CB5E8F" w:rsidRDefault="00CB5E8F" w:rsidP="001D601F"/>
        </w:tc>
      </w:tr>
      <w:tr w:rsidR="004B588A" w14:paraId="032BEB9A" w14:textId="77777777" w:rsidTr="00D5135A">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0B688831" w14:textId="2908E2E5" w:rsidR="004B588A" w:rsidRPr="00BC1F01" w:rsidRDefault="00952D8A" w:rsidP="00FA605D">
            <w:pPr>
              <w:rPr>
                <w:color w:val="000000" w:themeColor="text1"/>
              </w:rPr>
            </w:pPr>
            <w:r>
              <w:rPr>
                <w:color w:val="000000" w:themeColor="text1"/>
              </w:rPr>
              <w:t>2008</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443D6A83" w14:textId="39068C75" w:rsidR="004B588A" w:rsidRPr="00BC1F01" w:rsidRDefault="00952D8A" w:rsidP="00890E85">
            <w:pPr>
              <w:rPr>
                <w:color w:val="000000" w:themeColor="text1"/>
              </w:rPr>
            </w:pPr>
            <w:r w:rsidRPr="00952D8A">
              <w:rPr>
                <w:color w:val="000000" w:themeColor="text1"/>
                <w:lang w:val="en-SG"/>
              </w:rPr>
              <w:t>Ph.D., Industrial Engineering, The Pennsylvania State University, USA</w:t>
            </w:r>
          </w:p>
        </w:tc>
      </w:tr>
      <w:tr w:rsidR="004B588A" w14:paraId="3CBEA57E" w14:textId="77777777" w:rsidTr="00715E6F">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46FA156A" w14:textId="2161F5C1" w:rsidR="004B588A" w:rsidRPr="00BC1F01" w:rsidRDefault="00952D8A" w:rsidP="00FA605D">
            <w:pPr>
              <w:rPr>
                <w:color w:val="000000" w:themeColor="text1"/>
              </w:rPr>
            </w:pPr>
            <w:r>
              <w:rPr>
                <w:color w:val="000000" w:themeColor="text1"/>
              </w:rPr>
              <w:t>1995</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03144C45" w14:textId="3120A0B2" w:rsidR="004B588A" w:rsidRPr="00BC1F01" w:rsidRDefault="00952D8A" w:rsidP="00890E85">
            <w:pPr>
              <w:rPr>
                <w:color w:val="000000" w:themeColor="text1"/>
              </w:rPr>
            </w:pPr>
            <w:r w:rsidRPr="00952D8A">
              <w:rPr>
                <w:color w:val="000000" w:themeColor="text1"/>
                <w:lang w:val="en-SG"/>
              </w:rPr>
              <w:t xml:space="preserve">M.S., Industrial Engineering, </w:t>
            </w:r>
            <w:proofErr w:type="spellStart"/>
            <w:r w:rsidRPr="00952D8A">
              <w:rPr>
                <w:color w:val="000000" w:themeColor="text1"/>
                <w:lang w:val="en-SG"/>
              </w:rPr>
              <w:t>Hanyang</w:t>
            </w:r>
            <w:proofErr w:type="spellEnd"/>
            <w:r w:rsidRPr="00952D8A">
              <w:rPr>
                <w:color w:val="000000" w:themeColor="text1"/>
                <w:lang w:val="en-SG"/>
              </w:rPr>
              <w:t xml:space="preserve"> University, South Korea</w:t>
            </w:r>
          </w:p>
        </w:tc>
      </w:tr>
      <w:tr w:rsidR="004B588A" w14:paraId="15DA29ED" w14:textId="77777777" w:rsidTr="00995EBD">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78DFB5FA" w14:textId="5CA034B3" w:rsidR="004B588A" w:rsidRPr="00BC1F01" w:rsidRDefault="00952D8A" w:rsidP="00890E85">
            <w:pPr>
              <w:rPr>
                <w:color w:val="000000" w:themeColor="text1"/>
              </w:rPr>
            </w:pPr>
            <w:r>
              <w:rPr>
                <w:color w:val="000000" w:themeColor="text1"/>
              </w:rPr>
              <w:t>1992</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39553B8C" w14:textId="56B368FF" w:rsidR="004B588A" w:rsidRPr="00BC1F01" w:rsidRDefault="00952D8A" w:rsidP="00890E85">
            <w:pPr>
              <w:rPr>
                <w:color w:val="000000" w:themeColor="text1"/>
              </w:rPr>
            </w:pPr>
            <w:r w:rsidRPr="00952D8A">
              <w:rPr>
                <w:color w:val="000000" w:themeColor="text1"/>
                <w:lang w:val="en-SG"/>
              </w:rPr>
              <w:t xml:space="preserve">B.S., Industrial Engineering, </w:t>
            </w:r>
            <w:proofErr w:type="spellStart"/>
            <w:r w:rsidRPr="00952D8A">
              <w:rPr>
                <w:color w:val="000000" w:themeColor="text1"/>
                <w:lang w:val="en-SG"/>
              </w:rPr>
              <w:t>Hanyang</w:t>
            </w:r>
            <w:proofErr w:type="spellEnd"/>
            <w:r w:rsidRPr="00952D8A">
              <w:rPr>
                <w:color w:val="000000" w:themeColor="text1"/>
                <w:lang w:val="en-SG"/>
              </w:rPr>
              <w:t xml:space="preserve"> University, South Korea</w:t>
            </w:r>
          </w:p>
        </w:tc>
      </w:tr>
    </w:tbl>
    <w:p w14:paraId="788411D8" w14:textId="77777777" w:rsidR="000A2B87" w:rsidRPr="000A2B87" w:rsidRDefault="000A2B87" w:rsidP="00E219F8">
      <w:pPr>
        <w:rPr>
          <w:sz w:val="2"/>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540"/>
        <w:gridCol w:w="1559"/>
        <w:gridCol w:w="1287"/>
      </w:tblGrid>
      <w:tr w:rsidR="003755B9" w14:paraId="7E3B6B7D" w14:textId="77777777" w:rsidTr="0082546E">
        <w:trPr>
          <w:trHeight w:val="348"/>
        </w:trPr>
        <w:tc>
          <w:tcPr>
            <w:tcW w:w="2699" w:type="dxa"/>
            <w:tcBorders>
              <w:top w:val="single" w:sz="18" w:space="0" w:color="000000" w:themeColor="text1"/>
              <w:bottom w:val="single" w:sz="4" w:space="0" w:color="D9D9D9" w:themeColor="background1" w:themeShade="D9"/>
            </w:tcBorders>
          </w:tcPr>
          <w:p w14:paraId="7DAD77A9" w14:textId="77777777" w:rsidR="003755B9" w:rsidRDefault="003F7B10" w:rsidP="0082546E">
            <w:r>
              <w:rPr>
                <w:rFonts w:hint="eastAsia"/>
                <w:b/>
                <w:sz w:val="32"/>
              </w:rPr>
              <w:t>주</w:t>
            </w:r>
            <w:r w:rsidR="00BC1F01">
              <w:rPr>
                <w:rFonts w:hint="eastAsia"/>
                <w:b/>
                <w:sz w:val="32"/>
              </w:rPr>
              <w:t>요</w:t>
            </w:r>
            <w:r w:rsidR="003755B9">
              <w:rPr>
                <w:rFonts w:hint="eastAsia"/>
                <w:b/>
                <w:sz w:val="32"/>
              </w:rPr>
              <w:t xml:space="preserve">경력 </w:t>
            </w:r>
          </w:p>
        </w:tc>
        <w:tc>
          <w:tcPr>
            <w:tcW w:w="3540" w:type="dxa"/>
            <w:tcBorders>
              <w:top w:val="single" w:sz="18" w:space="0" w:color="000000" w:themeColor="text1"/>
              <w:bottom w:val="single" w:sz="4" w:space="0" w:color="D9D9D9" w:themeColor="background1" w:themeShade="D9"/>
            </w:tcBorders>
          </w:tcPr>
          <w:p w14:paraId="02D499B1" w14:textId="77777777" w:rsidR="003755B9" w:rsidRDefault="003755B9" w:rsidP="0082546E"/>
        </w:tc>
        <w:tc>
          <w:tcPr>
            <w:tcW w:w="1559" w:type="dxa"/>
            <w:tcBorders>
              <w:top w:val="single" w:sz="18" w:space="0" w:color="000000" w:themeColor="text1"/>
              <w:bottom w:val="single" w:sz="4" w:space="0" w:color="D9D9D9" w:themeColor="background1" w:themeShade="D9"/>
            </w:tcBorders>
          </w:tcPr>
          <w:p w14:paraId="3118C231" w14:textId="77777777" w:rsidR="003755B9" w:rsidRDefault="003755B9" w:rsidP="0082546E"/>
        </w:tc>
        <w:tc>
          <w:tcPr>
            <w:tcW w:w="1287" w:type="dxa"/>
            <w:tcBorders>
              <w:top w:val="single" w:sz="18" w:space="0" w:color="000000" w:themeColor="text1"/>
              <w:bottom w:val="single" w:sz="4" w:space="0" w:color="D9D9D9" w:themeColor="background1" w:themeShade="D9"/>
            </w:tcBorders>
          </w:tcPr>
          <w:p w14:paraId="1DDE8FB2" w14:textId="77777777" w:rsidR="003755B9" w:rsidRDefault="003755B9" w:rsidP="0082546E"/>
        </w:tc>
      </w:tr>
      <w:tr w:rsidR="002174ED" w14:paraId="5EF35DDE" w14:textId="77777777" w:rsidTr="0082546E">
        <w:trPr>
          <w:trHeight w:val="348"/>
        </w:trPr>
        <w:tc>
          <w:tcPr>
            <w:tcW w:w="2699" w:type="dxa"/>
            <w:tcBorders>
              <w:top w:val="single" w:sz="18" w:space="0" w:color="000000" w:themeColor="text1"/>
              <w:bottom w:val="single" w:sz="4" w:space="0" w:color="D9D9D9" w:themeColor="background1" w:themeShade="D9"/>
            </w:tcBorders>
          </w:tcPr>
          <w:p w14:paraId="489793B8" w14:textId="77777777" w:rsidR="002174ED" w:rsidRDefault="002174ED" w:rsidP="0082546E">
            <w:r>
              <w:rPr>
                <w:rFonts w:hint="eastAsia"/>
              </w:rPr>
              <w:t>기간</w:t>
            </w:r>
          </w:p>
        </w:tc>
        <w:tc>
          <w:tcPr>
            <w:tcW w:w="3540" w:type="dxa"/>
            <w:tcBorders>
              <w:top w:val="single" w:sz="18" w:space="0" w:color="000000" w:themeColor="text1"/>
              <w:bottom w:val="single" w:sz="4" w:space="0" w:color="D9D9D9" w:themeColor="background1" w:themeShade="D9"/>
            </w:tcBorders>
          </w:tcPr>
          <w:p w14:paraId="7A0AD6AD" w14:textId="77777777" w:rsidR="002174ED" w:rsidRDefault="004B588A" w:rsidP="0082546E">
            <w:r>
              <w:rPr>
                <w:rFonts w:hint="eastAsia"/>
              </w:rPr>
              <w:t>내용</w:t>
            </w:r>
          </w:p>
        </w:tc>
        <w:tc>
          <w:tcPr>
            <w:tcW w:w="1559" w:type="dxa"/>
            <w:tcBorders>
              <w:top w:val="single" w:sz="18" w:space="0" w:color="000000" w:themeColor="text1"/>
              <w:bottom w:val="single" w:sz="4" w:space="0" w:color="D9D9D9" w:themeColor="background1" w:themeShade="D9"/>
            </w:tcBorders>
          </w:tcPr>
          <w:p w14:paraId="0CDAAD14" w14:textId="77777777" w:rsidR="002174ED" w:rsidRDefault="002174ED" w:rsidP="0082546E"/>
        </w:tc>
        <w:tc>
          <w:tcPr>
            <w:tcW w:w="1287" w:type="dxa"/>
            <w:tcBorders>
              <w:top w:val="single" w:sz="18" w:space="0" w:color="000000" w:themeColor="text1"/>
              <w:bottom w:val="single" w:sz="4" w:space="0" w:color="D9D9D9" w:themeColor="background1" w:themeShade="D9"/>
            </w:tcBorders>
          </w:tcPr>
          <w:p w14:paraId="3C2E800E" w14:textId="77777777" w:rsidR="002174ED" w:rsidRDefault="002174ED" w:rsidP="0082546E"/>
        </w:tc>
      </w:tr>
      <w:tr w:rsidR="004B588A" w14:paraId="194A9941" w14:textId="77777777" w:rsidTr="009928A6">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3965041C" w14:textId="6BF98053" w:rsidR="004B588A" w:rsidRPr="00BC1F01" w:rsidRDefault="00952D8A" w:rsidP="0082546E">
            <w:pPr>
              <w:rPr>
                <w:color w:val="000000" w:themeColor="text1"/>
              </w:rPr>
            </w:pPr>
            <w:r>
              <w:rPr>
                <w:color w:val="000000" w:themeColor="text1"/>
                <w:lang w:val="en-SG"/>
              </w:rPr>
              <w:t>11</w:t>
            </w:r>
            <w:r w:rsidRPr="00952D8A">
              <w:rPr>
                <w:color w:val="000000" w:themeColor="text1"/>
                <w:lang w:val="en-SG"/>
              </w:rPr>
              <w:t>/20</w:t>
            </w:r>
            <w:r>
              <w:rPr>
                <w:color w:val="000000" w:themeColor="text1"/>
                <w:lang w:val="en-SG"/>
              </w:rPr>
              <w:t>20</w:t>
            </w:r>
            <w:r w:rsidRPr="00952D8A">
              <w:rPr>
                <w:color w:val="000000" w:themeColor="text1"/>
                <w:lang w:val="en-SG"/>
              </w:rPr>
              <w:t xml:space="preserve"> ~ Present</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735B86AD" w14:textId="2FEDF042" w:rsidR="004B588A" w:rsidRPr="00BC1F01" w:rsidRDefault="00952D8A" w:rsidP="0082546E">
            <w:pPr>
              <w:rPr>
                <w:color w:val="000000" w:themeColor="text1"/>
              </w:rPr>
            </w:pPr>
            <w:r w:rsidRPr="006921DE">
              <w:rPr>
                <w:szCs w:val="20"/>
              </w:rPr>
              <w:t>Assistant Chair (Research), The School of Mechanical and Aerospace Engineering, Nanyang Technological University, Singapore</w:t>
            </w:r>
            <w:r w:rsidRPr="00952D8A">
              <w:rPr>
                <w:color w:val="000000" w:themeColor="text1"/>
                <w:lang w:val="en-SG"/>
              </w:rPr>
              <w:t xml:space="preserve"> </w:t>
            </w:r>
          </w:p>
        </w:tc>
      </w:tr>
      <w:tr w:rsidR="004B588A" w14:paraId="249A4FE1" w14:textId="77777777" w:rsidTr="00A162C1">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5DE61692" w14:textId="6D6C7CA1" w:rsidR="004B588A" w:rsidRPr="00BC1F01" w:rsidRDefault="00952D8A" w:rsidP="0082546E">
            <w:pPr>
              <w:rPr>
                <w:color w:val="000000" w:themeColor="text1"/>
              </w:rPr>
            </w:pPr>
            <w:r w:rsidRPr="00952D8A">
              <w:rPr>
                <w:color w:val="000000" w:themeColor="text1"/>
                <w:lang w:val="en-SG"/>
              </w:rPr>
              <w:t>9/2019 ~ Present</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5EFCD593" w14:textId="5626E559" w:rsidR="004B588A" w:rsidRPr="00BC1F01" w:rsidRDefault="00952D8A" w:rsidP="0082546E">
            <w:pPr>
              <w:rPr>
                <w:color w:val="000000" w:themeColor="text1"/>
              </w:rPr>
            </w:pPr>
            <w:r w:rsidRPr="00952D8A">
              <w:rPr>
                <w:color w:val="000000" w:themeColor="text1"/>
                <w:lang w:val="en-SG"/>
              </w:rPr>
              <w:t>Associate Professor (tenured), The School of Mechanical and Aerospace Engineering, Nanyang Technological University, Singapore</w:t>
            </w:r>
          </w:p>
        </w:tc>
      </w:tr>
      <w:tr w:rsidR="004B588A" w14:paraId="6A4BFBB6" w14:textId="77777777" w:rsidTr="001134B3">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4EF73EA8" w14:textId="50E11180" w:rsidR="004B588A" w:rsidRPr="00BC1F01" w:rsidRDefault="00F92258" w:rsidP="0082546E">
            <w:pPr>
              <w:rPr>
                <w:color w:val="000000" w:themeColor="text1"/>
              </w:rPr>
            </w:pPr>
            <w:r w:rsidRPr="006921DE">
              <w:rPr>
                <w:szCs w:val="20"/>
              </w:rPr>
              <w:t>6/2013 ~</w:t>
            </w:r>
            <w:r>
              <w:rPr>
                <w:szCs w:val="20"/>
              </w:rPr>
              <w:t>6</w:t>
            </w:r>
            <w:r w:rsidRPr="006921DE">
              <w:rPr>
                <w:szCs w:val="20"/>
              </w:rPr>
              <w:t>/201</w:t>
            </w:r>
            <w:r>
              <w:rPr>
                <w:szCs w:val="20"/>
              </w:rPr>
              <w:t>4</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7E2B9DA7" w14:textId="21490204" w:rsidR="004B588A" w:rsidRPr="00BC1F01" w:rsidRDefault="00F92258" w:rsidP="0082546E">
            <w:pPr>
              <w:rPr>
                <w:color w:val="000000" w:themeColor="text1"/>
              </w:rPr>
            </w:pPr>
            <w:r w:rsidRPr="006921DE">
              <w:rPr>
                <w:szCs w:val="20"/>
              </w:rPr>
              <w:t>Visiting Professor</w:t>
            </w:r>
            <w:r>
              <w:rPr>
                <w:szCs w:val="20"/>
              </w:rPr>
              <w:t>,</w:t>
            </w:r>
            <w:r w:rsidRPr="006921DE">
              <w:rPr>
                <w:szCs w:val="20"/>
              </w:rPr>
              <w:t xml:space="preserve"> The Department of Industrial Engineering, </w:t>
            </w:r>
            <w:proofErr w:type="spellStart"/>
            <w:r w:rsidRPr="006921DE">
              <w:rPr>
                <w:szCs w:val="20"/>
              </w:rPr>
              <w:t>Hanyang</w:t>
            </w:r>
            <w:proofErr w:type="spellEnd"/>
            <w:r w:rsidRPr="006921DE">
              <w:rPr>
                <w:szCs w:val="20"/>
              </w:rPr>
              <w:t xml:space="preserve"> University, Seoul, Korea </w:t>
            </w:r>
          </w:p>
        </w:tc>
      </w:tr>
      <w:tr w:rsidR="003F7B10" w14:paraId="44395032" w14:textId="77777777" w:rsidTr="001134B3">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000472A0" w14:textId="65692D65" w:rsidR="003F7B10" w:rsidRPr="00BC1F01" w:rsidRDefault="00F92258" w:rsidP="0082546E">
            <w:pPr>
              <w:rPr>
                <w:color w:val="000000" w:themeColor="text1"/>
              </w:rPr>
            </w:pPr>
            <w:r w:rsidRPr="006921DE">
              <w:rPr>
                <w:szCs w:val="20"/>
              </w:rPr>
              <w:t>4/2011 ~ 8/2019</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45AE211E" w14:textId="08DF2487" w:rsidR="003F7B10" w:rsidRPr="00BC1F01" w:rsidRDefault="00F92258" w:rsidP="0082546E">
            <w:pPr>
              <w:rPr>
                <w:color w:val="000000" w:themeColor="text1"/>
              </w:rPr>
            </w:pPr>
            <w:r w:rsidRPr="006921DE">
              <w:rPr>
                <w:szCs w:val="20"/>
              </w:rPr>
              <w:t>Assistant Professor, The School of Mechanical and Aerospace Engineering, Nanyang Technological University, Singapore</w:t>
            </w:r>
          </w:p>
        </w:tc>
      </w:tr>
      <w:tr w:rsidR="004B588A" w14:paraId="39E1E70F" w14:textId="77777777" w:rsidTr="002950A5">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65C65CC3" w14:textId="5F58D061" w:rsidR="004B588A" w:rsidRPr="00BC1F01" w:rsidRDefault="00952D8A" w:rsidP="0082546E">
            <w:pPr>
              <w:rPr>
                <w:color w:val="000000" w:themeColor="text1"/>
              </w:rPr>
            </w:pPr>
            <w:r w:rsidRPr="006921DE">
              <w:rPr>
                <w:szCs w:val="20"/>
              </w:rPr>
              <w:t>7/1995 ~ 7/2003</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05E19370" w14:textId="5686D1E0" w:rsidR="004B588A" w:rsidRPr="00BC1F01" w:rsidRDefault="00952D8A" w:rsidP="0082546E">
            <w:pPr>
              <w:rPr>
                <w:color w:val="000000" w:themeColor="text1"/>
              </w:rPr>
            </w:pPr>
            <w:r w:rsidRPr="006921DE">
              <w:rPr>
                <w:szCs w:val="20"/>
              </w:rPr>
              <w:t>Senior Research Engineer, Research &amp; Development Center, Hyundai Motor Company, Seoul, Korea</w:t>
            </w:r>
          </w:p>
        </w:tc>
      </w:tr>
    </w:tbl>
    <w:p w14:paraId="2A6A0D35" w14:textId="77777777" w:rsidR="000A2B87" w:rsidRPr="000A2B87" w:rsidRDefault="000A2B87" w:rsidP="007D0CEF">
      <w:pPr>
        <w:rPr>
          <w:sz w:val="2"/>
          <w:szCs w:val="2"/>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540"/>
        <w:gridCol w:w="1559"/>
        <w:gridCol w:w="1287"/>
      </w:tblGrid>
      <w:tr w:rsidR="006302D3" w14:paraId="587D5F61" w14:textId="77777777" w:rsidTr="0082546E">
        <w:trPr>
          <w:trHeight w:val="348"/>
        </w:trPr>
        <w:tc>
          <w:tcPr>
            <w:tcW w:w="2699" w:type="dxa"/>
            <w:tcBorders>
              <w:top w:val="single" w:sz="18" w:space="0" w:color="000000" w:themeColor="text1"/>
              <w:bottom w:val="single" w:sz="4" w:space="0" w:color="D9D9D9" w:themeColor="background1" w:themeShade="D9"/>
            </w:tcBorders>
          </w:tcPr>
          <w:p w14:paraId="41896D2A" w14:textId="77777777" w:rsidR="006302D3" w:rsidRDefault="006302D3" w:rsidP="0082546E">
            <w:r>
              <w:rPr>
                <w:rFonts w:hint="eastAsia"/>
                <w:b/>
                <w:sz w:val="32"/>
              </w:rPr>
              <w:t xml:space="preserve">수상 </w:t>
            </w:r>
          </w:p>
        </w:tc>
        <w:tc>
          <w:tcPr>
            <w:tcW w:w="3540" w:type="dxa"/>
            <w:tcBorders>
              <w:top w:val="single" w:sz="18" w:space="0" w:color="000000" w:themeColor="text1"/>
              <w:bottom w:val="single" w:sz="4" w:space="0" w:color="D9D9D9" w:themeColor="background1" w:themeShade="D9"/>
            </w:tcBorders>
          </w:tcPr>
          <w:p w14:paraId="502DC5F7" w14:textId="77777777" w:rsidR="006302D3" w:rsidRDefault="006302D3" w:rsidP="0082546E"/>
        </w:tc>
        <w:tc>
          <w:tcPr>
            <w:tcW w:w="1559" w:type="dxa"/>
            <w:tcBorders>
              <w:top w:val="single" w:sz="18" w:space="0" w:color="000000" w:themeColor="text1"/>
              <w:bottom w:val="single" w:sz="4" w:space="0" w:color="D9D9D9" w:themeColor="background1" w:themeShade="D9"/>
            </w:tcBorders>
          </w:tcPr>
          <w:p w14:paraId="0710692E" w14:textId="77777777" w:rsidR="006302D3" w:rsidRDefault="006302D3" w:rsidP="0082546E"/>
        </w:tc>
        <w:tc>
          <w:tcPr>
            <w:tcW w:w="1287" w:type="dxa"/>
            <w:tcBorders>
              <w:top w:val="single" w:sz="18" w:space="0" w:color="000000" w:themeColor="text1"/>
              <w:bottom w:val="single" w:sz="4" w:space="0" w:color="D9D9D9" w:themeColor="background1" w:themeShade="D9"/>
            </w:tcBorders>
          </w:tcPr>
          <w:p w14:paraId="1B9FB206" w14:textId="77777777" w:rsidR="006302D3" w:rsidRDefault="006302D3" w:rsidP="0082546E"/>
        </w:tc>
      </w:tr>
      <w:tr w:rsidR="007D0CEF" w14:paraId="0F056AAA" w14:textId="77777777" w:rsidTr="0082546E">
        <w:trPr>
          <w:trHeight w:val="348"/>
        </w:trPr>
        <w:tc>
          <w:tcPr>
            <w:tcW w:w="2699" w:type="dxa"/>
            <w:tcBorders>
              <w:top w:val="single" w:sz="18" w:space="0" w:color="000000" w:themeColor="text1"/>
              <w:bottom w:val="single" w:sz="4" w:space="0" w:color="D9D9D9" w:themeColor="background1" w:themeShade="D9"/>
            </w:tcBorders>
          </w:tcPr>
          <w:p w14:paraId="5CC0E5DA" w14:textId="77777777" w:rsidR="007D0CEF" w:rsidRDefault="007D0CEF" w:rsidP="0082546E">
            <w:r>
              <w:rPr>
                <w:rFonts w:hint="eastAsia"/>
              </w:rPr>
              <w:t>날짜</w:t>
            </w:r>
          </w:p>
        </w:tc>
        <w:tc>
          <w:tcPr>
            <w:tcW w:w="3540" w:type="dxa"/>
            <w:tcBorders>
              <w:top w:val="single" w:sz="18" w:space="0" w:color="000000" w:themeColor="text1"/>
              <w:bottom w:val="single" w:sz="4" w:space="0" w:color="D9D9D9" w:themeColor="background1" w:themeShade="D9"/>
            </w:tcBorders>
          </w:tcPr>
          <w:p w14:paraId="6F3EBF53" w14:textId="77777777" w:rsidR="007D0CEF" w:rsidRDefault="004B588A" w:rsidP="0082546E">
            <w:r>
              <w:rPr>
                <w:rFonts w:hint="eastAsia"/>
              </w:rPr>
              <w:t>내용</w:t>
            </w:r>
          </w:p>
        </w:tc>
        <w:tc>
          <w:tcPr>
            <w:tcW w:w="1559" w:type="dxa"/>
            <w:tcBorders>
              <w:top w:val="single" w:sz="18" w:space="0" w:color="000000" w:themeColor="text1"/>
              <w:bottom w:val="single" w:sz="4" w:space="0" w:color="D9D9D9" w:themeColor="background1" w:themeShade="D9"/>
            </w:tcBorders>
          </w:tcPr>
          <w:p w14:paraId="553EB8E7" w14:textId="77777777" w:rsidR="007D0CEF" w:rsidRDefault="007D0CEF" w:rsidP="0082546E"/>
        </w:tc>
        <w:tc>
          <w:tcPr>
            <w:tcW w:w="1287" w:type="dxa"/>
            <w:tcBorders>
              <w:top w:val="single" w:sz="18" w:space="0" w:color="000000" w:themeColor="text1"/>
              <w:bottom w:val="single" w:sz="4" w:space="0" w:color="D9D9D9" w:themeColor="background1" w:themeShade="D9"/>
            </w:tcBorders>
          </w:tcPr>
          <w:p w14:paraId="62486988" w14:textId="77777777" w:rsidR="007D0CEF" w:rsidRDefault="007D0CEF" w:rsidP="0082546E"/>
        </w:tc>
      </w:tr>
      <w:tr w:rsidR="004B588A" w14:paraId="66D5E103" w14:textId="77777777" w:rsidTr="00E95E23">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5DD9B095" w14:textId="4BF8C6B6" w:rsidR="004B588A" w:rsidRPr="00BC1F01" w:rsidRDefault="00952D8A" w:rsidP="0082546E">
            <w:pPr>
              <w:rPr>
                <w:color w:val="000000" w:themeColor="text1"/>
              </w:rPr>
            </w:pPr>
            <w:r>
              <w:rPr>
                <w:color w:val="000000" w:themeColor="text1"/>
              </w:rPr>
              <w:t>8/2020</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03582025" w14:textId="6B25A82D" w:rsidR="004B588A" w:rsidRPr="00BC1F01" w:rsidRDefault="00952D8A" w:rsidP="0082546E">
            <w:pPr>
              <w:rPr>
                <w:color w:val="000000" w:themeColor="text1"/>
              </w:rPr>
            </w:pPr>
            <w:r w:rsidRPr="006921DE">
              <w:rPr>
                <w:szCs w:val="20"/>
              </w:rPr>
              <w:t>ASME Computers and Information in Engineering TC Leadership Award in Technical Areas of Advanced Modeling &amp; Simulation in Discipline of Computer and Information in Engineering</w:t>
            </w:r>
          </w:p>
        </w:tc>
      </w:tr>
      <w:tr w:rsidR="004B588A" w14:paraId="0A8BF3DF" w14:textId="77777777" w:rsidTr="00A45486">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36262B6C" w14:textId="5630C672" w:rsidR="004B588A" w:rsidRPr="00BC1F01" w:rsidRDefault="00952D8A" w:rsidP="0082546E">
            <w:pPr>
              <w:rPr>
                <w:color w:val="000000" w:themeColor="text1"/>
              </w:rPr>
            </w:pPr>
            <w:r>
              <w:rPr>
                <w:color w:val="000000" w:themeColor="text1"/>
              </w:rPr>
              <w:lastRenderedPageBreak/>
              <w:t>10/2018</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715CA752" w14:textId="496A4226" w:rsidR="004B588A" w:rsidRPr="00BC1F01" w:rsidRDefault="00952D8A" w:rsidP="0082546E">
            <w:pPr>
              <w:rPr>
                <w:color w:val="000000" w:themeColor="text1"/>
              </w:rPr>
            </w:pPr>
            <w:r w:rsidRPr="006921DE">
              <w:rPr>
                <w:szCs w:val="20"/>
              </w:rPr>
              <w:t>John Cheung Social Media Award 2018</w:t>
            </w:r>
            <w:r>
              <w:rPr>
                <w:szCs w:val="20"/>
              </w:rPr>
              <w:t xml:space="preserve">, </w:t>
            </w:r>
            <w:r w:rsidRPr="006921DE">
              <w:rPr>
                <w:szCs w:val="20"/>
              </w:rPr>
              <w:t xml:space="preserve">Nanyang Technological University </w:t>
            </w:r>
          </w:p>
        </w:tc>
      </w:tr>
      <w:tr w:rsidR="004B588A" w14:paraId="0630C186" w14:textId="77777777" w:rsidTr="00A45486">
        <w:trPr>
          <w:trHeight w:val="504"/>
        </w:trPr>
        <w:tc>
          <w:tcPr>
            <w:tcW w:w="2699" w:type="dxa"/>
            <w:tcBorders>
              <w:top w:val="single" w:sz="4" w:space="0" w:color="D9D9D9" w:themeColor="background1" w:themeShade="D9"/>
              <w:bottom w:val="single" w:sz="4" w:space="0" w:color="D9D9D9" w:themeColor="background1" w:themeShade="D9"/>
            </w:tcBorders>
            <w:vAlign w:val="center"/>
          </w:tcPr>
          <w:p w14:paraId="361767E3" w14:textId="2839F48F" w:rsidR="004B588A" w:rsidRPr="00BC1F01" w:rsidRDefault="00952D8A" w:rsidP="0082546E">
            <w:pPr>
              <w:rPr>
                <w:color w:val="000000" w:themeColor="text1"/>
              </w:rPr>
            </w:pPr>
            <w:r>
              <w:rPr>
                <w:color w:val="000000" w:themeColor="text1"/>
              </w:rPr>
              <w:t>11/2017</w:t>
            </w:r>
          </w:p>
        </w:tc>
        <w:tc>
          <w:tcPr>
            <w:tcW w:w="6386" w:type="dxa"/>
            <w:gridSpan w:val="3"/>
            <w:tcBorders>
              <w:top w:val="single" w:sz="4" w:space="0" w:color="D9D9D9" w:themeColor="background1" w:themeShade="D9"/>
              <w:bottom w:val="single" w:sz="4" w:space="0" w:color="D9D9D9" w:themeColor="background1" w:themeShade="D9"/>
            </w:tcBorders>
            <w:vAlign w:val="center"/>
          </w:tcPr>
          <w:p w14:paraId="3AF939F2" w14:textId="0C787ADC" w:rsidR="004B588A" w:rsidRPr="00BC1F01" w:rsidRDefault="00952D8A" w:rsidP="0082546E">
            <w:pPr>
              <w:rPr>
                <w:color w:val="000000" w:themeColor="text1"/>
              </w:rPr>
            </w:pPr>
            <w:r w:rsidRPr="006921DE">
              <w:rPr>
                <w:szCs w:val="20"/>
              </w:rPr>
              <w:t>Outstanding World Researcher Award, The Korean Federation of Science and Technology Societies (KOFST)</w:t>
            </w:r>
          </w:p>
        </w:tc>
      </w:tr>
    </w:tbl>
    <w:p w14:paraId="62E0225D" w14:textId="77777777" w:rsidR="00CA29AE" w:rsidRDefault="00CA29AE" w:rsidP="002743C8">
      <w:pPr>
        <w:rPr>
          <w:b/>
          <w:sz w:val="32"/>
          <w:szCs w:val="32"/>
        </w:rPr>
      </w:pPr>
    </w:p>
    <w:p w14:paraId="3F96CDC1" w14:textId="503D2E4C" w:rsidR="00CA29AE" w:rsidRDefault="004B588A" w:rsidP="002743C8">
      <w:pPr>
        <w:rPr>
          <w:b/>
          <w:sz w:val="32"/>
          <w:szCs w:val="32"/>
        </w:rPr>
      </w:pPr>
      <w:r w:rsidRPr="003F7B10">
        <w:rPr>
          <w:rFonts w:hint="eastAsia"/>
          <w:b/>
          <w:sz w:val="32"/>
          <w:szCs w:val="32"/>
        </w:rPr>
        <w:t>강연내용요약</w:t>
      </w:r>
    </w:p>
    <w:tbl>
      <w:tblPr>
        <w:tblStyle w:val="TableGrid"/>
        <w:tblW w:w="8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2743C8" w14:paraId="27A2B133" w14:textId="77777777" w:rsidTr="00CA29AE">
        <w:trPr>
          <w:trHeight w:val="10161"/>
        </w:trPr>
        <w:tc>
          <w:tcPr>
            <w:tcW w:w="88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F6DFD78" w14:textId="77777777" w:rsidR="00CA29AE" w:rsidRPr="00CA29AE" w:rsidRDefault="00CA29AE" w:rsidP="00CA29AE">
            <w:pPr>
              <w:rPr>
                <w:b/>
                <w:bCs/>
                <w:iCs/>
              </w:rPr>
            </w:pPr>
            <w:r w:rsidRPr="00CA29AE">
              <w:rPr>
                <w:b/>
                <w:bCs/>
                <w:iCs/>
              </w:rPr>
              <w:t>How modular design can make new market opportunities and support Industry 4.0?</w:t>
            </w:r>
          </w:p>
          <w:p w14:paraId="75282524" w14:textId="77777777" w:rsidR="00CA29AE" w:rsidRDefault="00CA29AE" w:rsidP="00CA29AE">
            <w:pPr>
              <w:rPr>
                <w:b/>
                <w:bCs/>
                <w:lang w:val="en-SG"/>
              </w:rPr>
            </w:pPr>
          </w:p>
          <w:p w14:paraId="22E329FB" w14:textId="77777777" w:rsidR="00CA29AE" w:rsidRDefault="00CA29AE" w:rsidP="00CA29AE">
            <w:pPr>
              <w:rPr>
                <w:b/>
                <w:bCs/>
                <w:lang w:val="en-SG"/>
              </w:rPr>
            </w:pPr>
            <w:r w:rsidRPr="00CA29AE">
              <w:rPr>
                <w:b/>
                <w:bCs/>
                <w:lang w:val="en-SG"/>
              </w:rPr>
              <w:t xml:space="preserve">With the vigorous development of global markets and increasing customer demands, companies must respond quickly and take a lead among competitors to reduce costs in productions and supply chains. In general, the trends require a changeable production structure to support a wide range of product categories and logistics. </w:t>
            </w:r>
          </w:p>
          <w:p w14:paraId="00458312" w14:textId="77777777" w:rsidR="00CA29AE" w:rsidRDefault="00CA29AE" w:rsidP="00CA29AE">
            <w:pPr>
              <w:rPr>
                <w:b/>
                <w:bCs/>
                <w:lang w:val="en-SG"/>
              </w:rPr>
            </w:pPr>
          </w:p>
          <w:p w14:paraId="05C1F42D" w14:textId="77777777" w:rsidR="00CA29AE" w:rsidRPr="00CA29AE" w:rsidRDefault="00CA29AE" w:rsidP="00CA29AE">
            <w:pPr>
              <w:rPr>
                <w:b/>
                <w:bCs/>
                <w:lang w:val="en-SG"/>
              </w:rPr>
            </w:pPr>
            <w:r w:rsidRPr="00CA29AE">
              <w:rPr>
                <w:b/>
                <w:bCs/>
                <w:lang w:val="en-SG"/>
              </w:rPr>
              <w:t xml:space="preserve">Modular design is a dominant mass-customization design approach and impacts production line configuration. One of the critical aspects of the modular design is commonality and standardization that allow to simplify the manufacturing process and reduce the time it took to switch from producing one model to another. Another essential element of the modular design is flexibility that a company can adapt to changing market conditions and customer preferences quickly. </w:t>
            </w:r>
          </w:p>
          <w:p w14:paraId="268E3351" w14:textId="77777777" w:rsidR="00CA29AE" w:rsidRDefault="00CA29AE" w:rsidP="00CA29AE">
            <w:pPr>
              <w:rPr>
                <w:b/>
                <w:bCs/>
                <w:lang w:val="en-SG"/>
              </w:rPr>
            </w:pPr>
          </w:p>
          <w:p w14:paraId="29A1BD89" w14:textId="7FCE4085" w:rsidR="00CA29AE" w:rsidRPr="00CA29AE" w:rsidRDefault="00CA29AE" w:rsidP="00CA29AE">
            <w:pPr>
              <w:rPr>
                <w:b/>
                <w:bCs/>
                <w:lang w:val="en-SG"/>
              </w:rPr>
            </w:pPr>
            <w:r w:rsidRPr="00CA29AE">
              <w:rPr>
                <w:b/>
                <w:bCs/>
                <w:iCs/>
              </w:rPr>
              <w:t xml:space="preserve">Industry 4.0 has tremendous potential to improve productivity, efficiency, and overall sustainability in various industries across the globe via development in science and artificial intelligent (AI). The </w:t>
            </w:r>
            <w:proofErr w:type="gramStart"/>
            <w:r w:rsidRPr="00CA29AE">
              <w:rPr>
                <w:b/>
                <w:bCs/>
                <w:iCs/>
              </w:rPr>
              <w:t>Industry</w:t>
            </w:r>
            <w:proofErr w:type="gramEnd"/>
            <w:r w:rsidRPr="00CA29AE">
              <w:rPr>
                <w:b/>
                <w:bCs/>
                <w:iCs/>
              </w:rPr>
              <w:t xml:space="preserve"> 4.0 concept in the manufacturing sector covers a wide range of applications from product design to manufacturing. In particular, the industries also want to explore new technologies for digital manufacturing using Internet of Things (IoT), AI, and 3DP technologies.</w:t>
            </w:r>
            <w:r w:rsidRPr="00CA29AE">
              <w:rPr>
                <w:b/>
                <w:bCs/>
                <w:lang w:val="en-SG"/>
              </w:rPr>
              <w:t xml:space="preserve"> </w:t>
            </w:r>
          </w:p>
          <w:p w14:paraId="673592EB" w14:textId="77777777" w:rsidR="00CA29AE" w:rsidRDefault="00CA29AE" w:rsidP="00CA29AE">
            <w:pPr>
              <w:rPr>
                <w:b/>
                <w:bCs/>
                <w:iCs/>
              </w:rPr>
            </w:pPr>
          </w:p>
          <w:p w14:paraId="2F1A8666" w14:textId="059D3445" w:rsidR="00A77FCF" w:rsidRPr="00CA29AE" w:rsidRDefault="00CA29AE" w:rsidP="004B588A">
            <w:pPr>
              <w:rPr>
                <w:b/>
                <w:bCs/>
                <w:iCs/>
              </w:rPr>
            </w:pPr>
            <w:r w:rsidRPr="00CA29AE">
              <w:rPr>
                <w:b/>
                <w:bCs/>
                <w:iCs/>
              </w:rPr>
              <w:t xml:space="preserve">In this </w:t>
            </w:r>
            <w:r w:rsidR="00AC7972">
              <w:rPr>
                <w:b/>
                <w:bCs/>
                <w:iCs/>
              </w:rPr>
              <w:t>tutorial</w:t>
            </w:r>
            <w:r w:rsidRPr="00CA29AE">
              <w:rPr>
                <w:b/>
                <w:bCs/>
                <w:iCs/>
              </w:rPr>
              <w:t xml:space="preserve">, I will introduce modular design approaches to support new future market and the emerging key smart technologies involving AI, digital twins, and 3DP to support the customized product development under Industry 4.0. Also, I will discuss how the modular design approaches and the technologies can </w:t>
            </w:r>
            <w:r w:rsidRPr="00CA29AE">
              <w:rPr>
                <w:b/>
                <w:bCs/>
                <w:iCs/>
                <w:lang w:val="en-SG"/>
              </w:rPr>
              <w:t>contribute to develop smart products and operate the smart factory with industrial cases</w:t>
            </w:r>
            <w:r w:rsidRPr="00CA29AE">
              <w:rPr>
                <w:b/>
                <w:bCs/>
                <w:iCs/>
              </w:rPr>
              <w:t xml:space="preserve">. Future research directions in the modular design and digital manufacturing technologies and limitations encountered in existing </w:t>
            </w:r>
            <w:proofErr w:type="gramStart"/>
            <w:r w:rsidRPr="00CA29AE">
              <w:rPr>
                <w:b/>
                <w:bCs/>
                <w:iCs/>
              </w:rPr>
              <w:t>researches</w:t>
            </w:r>
            <w:proofErr w:type="gramEnd"/>
            <w:r w:rsidRPr="00CA29AE">
              <w:rPr>
                <w:b/>
                <w:bCs/>
                <w:iCs/>
              </w:rPr>
              <w:t xml:space="preserve"> will also be discussed.</w:t>
            </w:r>
          </w:p>
        </w:tc>
      </w:tr>
    </w:tbl>
    <w:p w14:paraId="2774C992" w14:textId="77777777" w:rsidR="002743C8" w:rsidRPr="003D3751" w:rsidRDefault="002743C8" w:rsidP="00CA29AE"/>
    <w:sectPr w:rsidR="002743C8" w:rsidRPr="003D375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D56B" w14:textId="77777777" w:rsidR="0045623D" w:rsidRDefault="0045623D" w:rsidP="00232C77">
      <w:pPr>
        <w:spacing w:after="0" w:line="240" w:lineRule="auto"/>
      </w:pPr>
      <w:r>
        <w:separator/>
      </w:r>
    </w:p>
  </w:endnote>
  <w:endnote w:type="continuationSeparator" w:id="0">
    <w:p w14:paraId="762D0F7D" w14:textId="77777777" w:rsidR="0045623D" w:rsidRDefault="0045623D" w:rsidP="0023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456F" w14:textId="77777777" w:rsidR="0045623D" w:rsidRDefault="0045623D" w:rsidP="00232C77">
      <w:pPr>
        <w:spacing w:after="0" w:line="240" w:lineRule="auto"/>
      </w:pPr>
      <w:r>
        <w:separator/>
      </w:r>
    </w:p>
  </w:footnote>
  <w:footnote w:type="continuationSeparator" w:id="0">
    <w:p w14:paraId="47B9CE0F" w14:textId="77777777" w:rsidR="0045623D" w:rsidRDefault="0045623D" w:rsidP="0023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3D2F"/>
    <w:multiLevelType w:val="hybridMultilevel"/>
    <w:tmpl w:val="B1C69A4A"/>
    <w:lvl w:ilvl="0" w:tplc="E184128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87681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1F"/>
    <w:rsid w:val="0000554C"/>
    <w:rsid w:val="00013BC9"/>
    <w:rsid w:val="000A2B87"/>
    <w:rsid w:val="001120BB"/>
    <w:rsid w:val="00194AE9"/>
    <w:rsid w:val="001D601F"/>
    <w:rsid w:val="002174ED"/>
    <w:rsid w:val="00232C77"/>
    <w:rsid w:val="002743C8"/>
    <w:rsid w:val="002E67F4"/>
    <w:rsid w:val="00331DEE"/>
    <w:rsid w:val="00350C60"/>
    <w:rsid w:val="003755B9"/>
    <w:rsid w:val="00376C2D"/>
    <w:rsid w:val="003C232C"/>
    <w:rsid w:val="003D3751"/>
    <w:rsid w:val="003F7B10"/>
    <w:rsid w:val="0045623D"/>
    <w:rsid w:val="004B588A"/>
    <w:rsid w:val="004D351C"/>
    <w:rsid w:val="004D3C34"/>
    <w:rsid w:val="00502826"/>
    <w:rsid w:val="00517F30"/>
    <w:rsid w:val="00563EED"/>
    <w:rsid w:val="00566909"/>
    <w:rsid w:val="00572360"/>
    <w:rsid w:val="005A4456"/>
    <w:rsid w:val="0061648A"/>
    <w:rsid w:val="006302D3"/>
    <w:rsid w:val="006431E7"/>
    <w:rsid w:val="007C7470"/>
    <w:rsid w:val="007D0CEF"/>
    <w:rsid w:val="007D6B5F"/>
    <w:rsid w:val="00856781"/>
    <w:rsid w:val="00875528"/>
    <w:rsid w:val="00890E85"/>
    <w:rsid w:val="00952D8A"/>
    <w:rsid w:val="00A237E4"/>
    <w:rsid w:val="00A71092"/>
    <w:rsid w:val="00A77FCF"/>
    <w:rsid w:val="00AC44C8"/>
    <w:rsid w:val="00AC7972"/>
    <w:rsid w:val="00AF3827"/>
    <w:rsid w:val="00B033A5"/>
    <w:rsid w:val="00B2750A"/>
    <w:rsid w:val="00B8584A"/>
    <w:rsid w:val="00BA17ED"/>
    <w:rsid w:val="00BC1F01"/>
    <w:rsid w:val="00BD0809"/>
    <w:rsid w:val="00C27C21"/>
    <w:rsid w:val="00C672EB"/>
    <w:rsid w:val="00CA29AE"/>
    <w:rsid w:val="00CA4FDD"/>
    <w:rsid w:val="00CB5E8F"/>
    <w:rsid w:val="00D14E7A"/>
    <w:rsid w:val="00D526BF"/>
    <w:rsid w:val="00DC60F8"/>
    <w:rsid w:val="00DD5D60"/>
    <w:rsid w:val="00DE4107"/>
    <w:rsid w:val="00E219F8"/>
    <w:rsid w:val="00E225CA"/>
    <w:rsid w:val="00E22E81"/>
    <w:rsid w:val="00E46676"/>
    <w:rsid w:val="00E91E74"/>
    <w:rsid w:val="00EC187B"/>
    <w:rsid w:val="00F769C1"/>
    <w:rsid w:val="00F87FF7"/>
    <w:rsid w:val="00F92258"/>
    <w:rsid w:val="00F92E9A"/>
    <w:rsid w:val="00FA605D"/>
    <w:rsid w:val="00FB6F37"/>
    <w:rsid w:val="00FF41B8"/>
    <w:rsid w:val="00FF4F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1D9E5"/>
  <w15:chartTrackingRefBased/>
  <w15:docId w15:val="{13D91E4D-71D6-49EF-9E37-82D49C3E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809"/>
    <w:rPr>
      <w:color w:val="0563C1" w:themeColor="hyperlink"/>
      <w:u w:val="single"/>
    </w:rPr>
  </w:style>
  <w:style w:type="paragraph" w:styleId="Header">
    <w:name w:val="header"/>
    <w:basedOn w:val="Normal"/>
    <w:link w:val="HeaderChar"/>
    <w:uiPriority w:val="99"/>
    <w:unhideWhenUsed/>
    <w:rsid w:val="00232C77"/>
    <w:pPr>
      <w:tabs>
        <w:tab w:val="center" w:pos="4513"/>
        <w:tab w:val="right" w:pos="9026"/>
      </w:tabs>
      <w:snapToGrid w:val="0"/>
    </w:pPr>
  </w:style>
  <w:style w:type="character" w:customStyle="1" w:styleId="HeaderChar">
    <w:name w:val="Header Char"/>
    <w:basedOn w:val="DefaultParagraphFont"/>
    <w:link w:val="Header"/>
    <w:uiPriority w:val="99"/>
    <w:rsid w:val="00232C77"/>
  </w:style>
  <w:style w:type="paragraph" w:styleId="Footer">
    <w:name w:val="footer"/>
    <w:basedOn w:val="Normal"/>
    <w:link w:val="FooterChar"/>
    <w:uiPriority w:val="99"/>
    <w:unhideWhenUsed/>
    <w:rsid w:val="00232C77"/>
    <w:pPr>
      <w:tabs>
        <w:tab w:val="center" w:pos="4513"/>
        <w:tab w:val="right" w:pos="9026"/>
      </w:tabs>
      <w:snapToGrid w:val="0"/>
    </w:pPr>
  </w:style>
  <w:style w:type="character" w:customStyle="1" w:styleId="FooterChar">
    <w:name w:val="Footer Char"/>
    <w:basedOn w:val="DefaultParagraphFont"/>
    <w:link w:val="Footer"/>
    <w:uiPriority w:val="99"/>
    <w:rsid w:val="00232C77"/>
  </w:style>
  <w:style w:type="paragraph" w:styleId="ListParagraph">
    <w:name w:val="List Paragraph"/>
    <w:basedOn w:val="Normal"/>
    <w:uiPriority w:val="34"/>
    <w:qFormat/>
    <w:rsid w:val="00FB6F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523</Words>
  <Characters>2983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인크루트</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마케팅팀현장실습생4</dc:creator>
  <cp:keywords/>
  <dc:description/>
  <cp:lastModifiedBy>Moon Seung Ki (Assoc Prof)</cp:lastModifiedBy>
  <cp:revision>6</cp:revision>
  <dcterms:created xsi:type="dcterms:W3CDTF">2023-04-06T10:08:00Z</dcterms:created>
  <dcterms:modified xsi:type="dcterms:W3CDTF">2023-04-07T09:34:00Z</dcterms:modified>
</cp:coreProperties>
</file>